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0D30C5F" w14:textId="77777777" w:rsidR="00F176EA" w:rsidRPr="00032C96" w:rsidRDefault="005C6CD5" w:rsidP="005C6CD5">
      <w:pPr>
        <w:jc w:val="center"/>
        <w:rPr>
          <w:rFonts w:cs="Times New Roman"/>
          <w:b/>
          <w:bCs/>
          <w:sz w:val="32"/>
          <w:szCs w:val="32"/>
        </w:rPr>
      </w:pPr>
      <w:r w:rsidRPr="00032C96">
        <w:rPr>
          <w:rFonts w:cs="Times New Roman" w:hint="eastAsia"/>
          <w:b/>
          <w:bCs/>
          <w:sz w:val="32"/>
          <w:szCs w:val="32"/>
        </w:rPr>
        <w:t>Supporting information</w:t>
      </w:r>
    </w:p>
    <w:p w14:paraId="1B8E841C" w14:textId="77777777" w:rsidR="006B6B33" w:rsidRPr="004A7230" w:rsidRDefault="006B6B33" w:rsidP="006B6B33">
      <w:pPr>
        <w:spacing w:line="480" w:lineRule="auto"/>
        <w:rPr>
          <w:rFonts w:cs="Times New Roman"/>
          <w:b/>
          <w:bCs/>
          <w:sz w:val="32"/>
          <w:szCs w:val="32"/>
        </w:rPr>
      </w:pPr>
      <w:r>
        <w:rPr>
          <w:rFonts w:cs="Times New Roman"/>
          <w:b/>
          <w:bCs/>
          <w:sz w:val="32"/>
          <w:szCs w:val="32"/>
        </w:rPr>
        <w:t>Time evolution of</w:t>
      </w:r>
      <w:bookmarkStart w:id="0" w:name="OLE_LINK24"/>
      <w:r>
        <w:rPr>
          <w:rFonts w:cs="Times New Roman"/>
          <w:b/>
          <w:bCs/>
          <w:sz w:val="32"/>
          <w:szCs w:val="32"/>
        </w:rPr>
        <w:t xml:space="preserve"> β-lactoglobulin</w:t>
      </w:r>
      <w:bookmarkEnd w:id="0"/>
      <w:r>
        <w:rPr>
          <w:rFonts w:cs="Times New Roman"/>
          <w:b/>
          <w:bCs/>
          <w:sz w:val="32"/>
          <w:szCs w:val="32"/>
        </w:rPr>
        <w:t xml:space="preserve"> corona formation on gold nanoparticles and impact on allergy</w:t>
      </w:r>
    </w:p>
    <w:p w14:paraId="456EF9B8" w14:textId="77777777" w:rsidR="003B5AB5" w:rsidRPr="005370EF" w:rsidRDefault="003B5AB5" w:rsidP="003B5AB5">
      <w:pPr>
        <w:pStyle w:val="1"/>
        <w:spacing w:line="36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093655">
        <w:rPr>
          <w:rFonts w:ascii="Times New Roman" w:eastAsiaTheme="minorEastAsia" w:hAnsi="Times New Roman" w:cs="Times New Roman"/>
          <w:sz w:val="22"/>
          <w:szCs w:val="22"/>
        </w:rPr>
        <w:t>Xiaoning Zhang</w:t>
      </w:r>
      <w:r>
        <w:rPr>
          <w:rFonts w:ascii="Times New Roman" w:eastAsiaTheme="minorEastAsia" w:hAnsi="Times New Roman" w:cs="Times New Roman"/>
          <w:sz w:val="22"/>
          <w:szCs w:val="22"/>
          <w:vertAlign w:val="superscript"/>
        </w:rPr>
        <w:t>1,</w:t>
      </w:r>
      <w:r w:rsidRPr="00667630">
        <w:rPr>
          <w:rFonts w:ascii="Times New Roman" w:eastAsiaTheme="minorEastAsia" w:hAnsi="Times New Roman" w:cs="Times New Roman"/>
          <w:sz w:val="22"/>
          <w:szCs w:val="22"/>
        </w:rPr>
        <w:t>*</w:t>
      </w:r>
      <w:r w:rsidRPr="00093655">
        <w:rPr>
          <w:rFonts w:ascii="Times New Roman" w:eastAsiaTheme="minorEastAsia" w:hAnsi="Times New Roman" w:cs="Times New Roman"/>
          <w:sz w:val="22"/>
          <w:szCs w:val="22"/>
        </w:rPr>
        <w:t>, Meifeng Li</w:t>
      </w:r>
      <w:r>
        <w:rPr>
          <w:rFonts w:ascii="Times New Roman" w:eastAsiaTheme="minorEastAsia" w:hAnsi="Times New Roman" w:cs="Times New Roman"/>
          <w:sz w:val="22"/>
          <w:szCs w:val="22"/>
          <w:vertAlign w:val="superscript"/>
        </w:rPr>
        <w:t>2</w:t>
      </w:r>
      <w:r w:rsidRPr="00093655">
        <w:rPr>
          <w:rFonts w:ascii="Times New Roman" w:eastAsiaTheme="minorEastAsia" w:hAnsi="Times New Roman" w:cs="Times New Roman"/>
          <w:sz w:val="22"/>
          <w:szCs w:val="22"/>
        </w:rPr>
        <w:t>, Yuanping Lv</w:t>
      </w:r>
      <w:r>
        <w:rPr>
          <w:rFonts w:ascii="Times New Roman" w:eastAsiaTheme="minorEastAsia" w:hAnsi="Times New Roman" w:cs="Times New Roman"/>
          <w:sz w:val="22"/>
          <w:szCs w:val="22"/>
          <w:vertAlign w:val="superscript"/>
        </w:rPr>
        <w:t>3</w:t>
      </w:r>
      <w:r w:rsidRPr="00093655">
        <w:rPr>
          <w:rFonts w:ascii="Times New Roman" w:eastAsiaTheme="minorEastAsia" w:hAnsi="Times New Roman" w:cs="Times New Roman"/>
          <w:sz w:val="22"/>
          <w:szCs w:val="22"/>
        </w:rPr>
        <w:t>, Xiaoling Sun</w:t>
      </w:r>
      <w:r w:rsidRPr="0009456A">
        <w:rPr>
          <w:rFonts w:ascii="Times New Roman" w:eastAsiaTheme="minorEastAsia" w:hAnsi="Times New Roman" w:cs="Times New Roman"/>
          <w:sz w:val="22"/>
          <w:szCs w:val="22"/>
          <w:vertAlign w:val="superscript"/>
        </w:rPr>
        <w:t>1</w:t>
      </w:r>
      <w:r w:rsidRPr="00093655">
        <w:rPr>
          <w:rFonts w:ascii="Times New Roman" w:eastAsiaTheme="minorEastAsia" w:hAnsi="Times New Roman" w:cs="Times New Roman"/>
          <w:sz w:val="22"/>
          <w:szCs w:val="22"/>
        </w:rPr>
        <w:t>, Yao Han</w:t>
      </w:r>
      <w:r>
        <w:rPr>
          <w:rFonts w:ascii="Times New Roman" w:eastAsiaTheme="minorEastAsia" w:hAnsi="Times New Roman" w:cs="Times New Roman"/>
          <w:sz w:val="22"/>
          <w:szCs w:val="22"/>
          <w:vertAlign w:val="superscript"/>
        </w:rPr>
        <w:t>1</w:t>
      </w:r>
      <w:r w:rsidRPr="00093655">
        <w:rPr>
          <w:rFonts w:ascii="Times New Roman" w:eastAsiaTheme="minorEastAsia" w:hAnsi="Times New Roman" w:cs="Times New Roman"/>
          <w:sz w:val="22"/>
          <w:szCs w:val="22"/>
        </w:rPr>
        <w:t>, Xiangzhong Zhao</w:t>
      </w:r>
      <w:r>
        <w:rPr>
          <w:rFonts w:ascii="Times New Roman" w:eastAsiaTheme="minorEastAsia" w:hAnsi="Times New Roman" w:cs="Times New Roman"/>
          <w:sz w:val="22"/>
          <w:szCs w:val="22"/>
          <w:vertAlign w:val="superscript"/>
        </w:rPr>
        <w:t>1,</w:t>
      </w:r>
      <w:r w:rsidRPr="00667630">
        <w:rPr>
          <w:rFonts w:ascii="Times New Roman" w:eastAsiaTheme="minorEastAsia" w:hAnsi="Times New Roman" w:cs="Times New Roman"/>
          <w:sz w:val="22"/>
          <w:szCs w:val="22"/>
        </w:rPr>
        <w:t>*</w:t>
      </w:r>
      <w:r w:rsidRPr="00093655">
        <w:rPr>
          <w:rFonts w:ascii="Times New Roman" w:eastAsiaTheme="minorEastAsia" w:hAnsi="Times New Roman" w:cs="Times New Roman"/>
          <w:sz w:val="22"/>
          <w:szCs w:val="22"/>
        </w:rPr>
        <w:t xml:space="preserve"> and Xiaowen Huang</w:t>
      </w:r>
      <w:r>
        <w:rPr>
          <w:rFonts w:ascii="Times New Roman" w:eastAsiaTheme="minorEastAsia" w:hAnsi="Times New Roman" w:cs="Times New Roman"/>
          <w:sz w:val="22"/>
          <w:szCs w:val="22"/>
          <w:vertAlign w:val="superscript"/>
        </w:rPr>
        <w:t>4,</w:t>
      </w:r>
      <w:r w:rsidRPr="0009456A">
        <w:rPr>
          <w:rFonts w:ascii="Times New Roman" w:eastAsiaTheme="minorEastAsia" w:hAnsi="Times New Roman" w:cs="Times New Roman"/>
          <w:sz w:val="22"/>
          <w:szCs w:val="22"/>
        </w:rPr>
        <w:t>*</w:t>
      </w:r>
    </w:p>
    <w:p w14:paraId="4D6ECFA0" w14:textId="77777777" w:rsidR="00B26678" w:rsidRPr="001A4A07" w:rsidRDefault="00B26678" w:rsidP="00473B1F">
      <w:pPr>
        <w:jc w:val="left"/>
        <w:rPr>
          <w:rFonts w:ascii="TimesNewRomanPSMT" w:eastAsiaTheme="minorEastAsia" w:hAnsi="TimesNewRomanPSMT"/>
          <w:sz w:val="22"/>
        </w:rPr>
      </w:pPr>
    </w:p>
    <w:p w14:paraId="2F20076A" w14:textId="77777777" w:rsidR="003F644F" w:rsidRDefault="003F644F" w:rsidP="001A228C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673DB2C7" wp14:editId="4500748E">
            <wp:extent cx="3299431" cy="2501900"/>
            <wp:effectExtent l="19050" t="0" r="0" b="0"/>
            <wp:docPr id="3" name="图片 2" descr="荧光猝灭时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荧光猝灭时间.jpg"/>
                    <pic:cNvPicPr/>
                  </pic:nvPicPr>
                  <pic:blipFill>
                    <a:blip r:embed="rId6" cstate="print"/>
                    <a:srcRect t="7930" r="28628" b="21524"/>
                    <a:stretch>
                      <a:fillRect/>
                    </a:stretch>
                  </pic:blipFill>
                  <pic:spPr>
                    <a:xfrm>
                      <a:off x="0" y="0"/>
                      <a:ext cx="3299241" cy="2501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C942A0" w14:textId="4782F276" w:rsidR="001A228C" w:rsidRPr="001A228C" w:rsidRDefault="001A228C" w:rsidP="00434786">
      <w:pPr>
        <w:rPr>
          <w:szCs w:val="21"/>
        </w:rPr>
      </w:pPr>
      <w:r w:rsidRPr="001A4A07">
        <w:rPr>
          <w:szCs w:val="21"/>
        </w:rPr>
        <w:t>F</w:t>
      </w:r>
      <w:r w:rsidRPr="001A4A07">
        <w:rPr>
          <w:rFonts w:hint="eastAsia"/>
          <w:szCs w:val="21"/>
        </w:rPr>
        <w:t>ig</w:t>
      </w:r>
      <w:r w:rsidR="001E5B10">
        <w:rPr>
          <w:szCs w:val="21"/>
        </w:rPr>
        <w:t>ure</w:t>
      </w:r>
      <w:r w:rsidR="001A4A07" w:rsidRPr="001A4A07">
        <w:rPr>
          <w:szCs w:val="21"/>
        </w:rPr>
        <w:t xml:space="preserve"> </w:t>
      </w:r>
      <w:r w:rsidRPr="001A4A07">
        <w:rPr>
          <w:rFonts w:hint="eastAsia"/>
          <w:szCs w:val="21"/>
        </w:rPr>
        <w:t>S1</w:t>
      </w:r>
      <w:r w:rsidR="00434786">
        <w:rPr>
          <w:rFonts w:hint="eastAsia"/>
          <w:szCs w:val="21"/>
        </w:rPr>
        <w:t xml:space="preserve"> The time evolution of fluorescence intensity after </w:t>
      </w:r>
      <w:r w:rsidR="00434786" w:rsidRPr="007B3D3A">
        <w:rPr>
          <w:rFonts w:cs="Times New Roman"/>
          <w:kern w:val="0"/>
          <w:szCs w:val="21"/>
        </w:rPr>
        <w:t>βlg</w:t>
      </w:r>
      <w:r w:rsidR="00434786">
        <w:rPr>
          <w:rFonts w:cs="Times New Roman" w:hint="eastAsia"/>
          <w:kern w:val="0"/>
          <w:szCs w:val="21"/>
        </w:rPr>
        <w:t xml:space="preserve"> conjugated with AuNPs at different temperature.</w:t>
      </w:r>
    </w:p>
    <w:p w14:paraId="160DDB27" w14:textId="77777777" w:rsidR="001A228C" w:rsidRDefault="001A228C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2C9D37B8" w14:textId="77777777" w:rsidR="001A228C" w:rsidRPr="003F644F" w:rsidRDefault="001A228C" w:rsidP="001A228C">
      <w:pPr>
        <w:jc w:val="center"/>
        <w:rPr>
          <w:sz w:val="24"/>
          <w:szCs w:val="24"/>
        </w:rPr>
      </w:pPr>
    </w:p>
    <w:p w14:paraId="266F4B70" w14:textId="77777777" w:rsidR="00160401" w:rsidRDefault="00160401" w:rsidP="005C6CD5">
      <w:pPr>
        <w:jc w:val="center"/>
        <w:rPr>
          <w:sz w:val="24"/>
          <w:szCs w:val="24"/>
        </w:rPr>
      </w:pPr>
      <w:r>
        <w:rPr>
          <w:rFonts w:hint="eastAsia"/>
          <w:noProof/>
          <w:sz w:val="24"/>
          <w:szCs w:val="24"/>
        </w:rPr>
        <w:drawing>
          <wp:inline distT="0" distB="0" distL="0" distR="0" wp14:anchorId="3D843384" wp14:editId="13B9372E">
            <wp:extent cx="3100909" cy="2340000"/>
            <wp:effectExtent l="19050" t="0" r="4241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orting information S2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642" t="9029" r="11396" b="2424"/>
                    <a:stretch/>
                  </pic:blipFill>
                  <pic:spPr bwMode="auto">
                    <a:xfrm>
                      <a:off x="0" y="0"/>
                      <a:ext cx="3100909" cy="234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ADC701" w14:textId="1A6C75B7" w:rsidR="00EF783B" w:rsidRPr="00EF783B" w:rsidRDefault="00160401" w:rsidP="00EF783B">
      <w:pPr>
        <w:jc w:val="center"/>
        <w:rPr>
          <w:szCs w:val="21"/>
        </w:rPr>
      </w:pPr>
      <w:r w:rsidRPr="001A4A07">
        <w:rPr>
          <w:szCs w:val="21"/>
        </w:rPr>
        <w:t>F</w:t>
      </w:r>
      <w:r w:rsidRPr="001A4A07">
        <w:rPr>
          <w:rFonts w:hint="eastAsia"/>
          <w:szCs w:val="21"/>
        </w:rPr>
        <w:t>ig</w:t>
      </w:r>
      <w:r w:rsidR="001E5B10">
        <w:rPr>
          <w:szCs w:val="21"/>
        </w:rPr>
        <w:t xml:space="preserve">ure </w:t>
      </w:r>
      <w:r w:rsidRPr="001A4A07">
        <w:rPr>
          <w:szCs w:val="21"/>
        </w:rPr>
        <w:t>S2</w:t>
      </w:r>
      <w:r w:rsidR="001E5B10">
        <w:rPr>
          <w:szCs w:val="21"/>
        </w:rPr>
        <w:t xml:space="preserve"> </w:t>
      </w:r>
      <w:r w:rsidR="00EF783B" w:rsidRPr="00EF783B">
        <w:rPr>
          <w:rFonts w:eastAsiaTheme="minorEastAsia" w:cs="Times New Roman"/>
          <w:bCs/>
          <w:kern w:val="0"/>
          <w:szCs w:val="21"/>
        </w:rPr>
        <w:t xml:space="preserve">Fluorescence quenching properties of </w:t>
      </w:r>
      <w:r w:rsidR="00EF783B" w:rsidRPr="00EF783B">
        <w:rPr>
          <w:rFonts w:cs="Times New Roman"/>
          <w:kern w:val="0"/>
          <w:szCs w:val="21"/>
        </w:rPr>
        <w:t>βlg</w:t>
      </w:r>
      <w:r w:rsidR="00EF783B">
        <w:rPr>
          <w:rFonts w:eastAsiaTheme="minorEastAsia" w:cs="Times New Roman" w:hint="eastAsia"/>
          <w:kern w:val="0"/>
          <w:szCs w:val="21"/>
        </w:rPr>
        <w:t xml:space="preserve"> </w:t>
      </w:r>
      <w:r w:rsidR="00EF783B" w:rsidRPr="00EF783B">
        <w:rPr>
          <w:rFonts w:eastAsiaTheme="minorEastAsia" w:cs="Times New Roman"/>
          <w:bCs/>
          <w:kern w:val="0"/>
          <w:szCs w:val="21"/>
        </w:rPr>
        <w:t xml:space="preserve">by </w:t>
      </w:r>
      <w:r w:rsidR="00EF783B">
        <w:rPr>
          <w:rFonts w:eastAsiaTheme="minorEastAsia" w:cs="Times New Roman" w:hint="eastAsia"/>
          <w:bCs/>
          <w:kern w:val="0"/>
          <w:szCs w:val="21"/>
        </w:rPr>
        <w:t>Au</w:t>
      </w:r>
      <w:r w:rsidR="00EF783B" w:rsidRPr="00EF783B">
        <w:rPr>
          <w:rFonts w:eastAsiaTheme="minorEastAsia" w:cs="Times New Roman"/>
          <w:bCs/>
          <w:kern w:val="0"/>
          <w:szCs w:val="21"/>
        </w:rPr>
        <w:t xml:space="preserve">NPs </w:t>
      </w:r>
      <w:r w:rsidR="00EF783B">
        <w:rPr>
          <w:rFonts w:eastAsiaTheme="minorEastAsia" w:cs="Times New Roman" w:hint="eastAsia"/>
          <w:bCs/>
          <w:kern w:val="0"/>
          <w:szCs w:val="21"/>
        </w:rPr>
        <w:t>at different temperature</w:t>
      </w:r>
      <w:r w:rsidR="00EF783B">
        <w:rPr>
          <w:rFonts w:ascii="MyriadMM-SemiBold" w:eastAsiaTheme="minorEastAsia" w:hAnsi="MyriadMM-SemiBold" w:cs="MyriadMM-SemiBold"/>
          <w:b/>
          <w:bCs/>
          <w:kern w:val="0"/>
          <w:sz w:val="16"/>
          <w:szCs w:val="16"/>
        </w:rPr>
        <w:t>.</w:t>
      </w:r>
    </w:p>
    <w:p w14:paraId="23B83780" w14:textId="77777777" w:rsidR="001129E0" w:rsidRDefault="001129E0">
      <w:pPr>
        <w:widowControl/>
        <w:jc w:val="left"/>
        <w:rPr>
          <w:szCs w:val="21"/>
        </w:rPr>
      </w:pPr>
      <w:r>
        <w:rPr>
          <w:szCs w:val="21"/>
        </w:rPr>
        <w:br w:type="page"/>
      </w:r>
    </w:p>
    <w:p w14:paraId="6D35DD93" w14:textId="77777777" w:rsidR="00160401" w:rsidRDefault="00102B86" w:rsidP="005C6CD5">
      <w:pPr>
        <w:jc w:val="center"/>
        <w:rPr>
          <w:szCs w:val="21"/>
        </w:rPr>
      </w:pPr>
      <w:r>
        <w:rPr>
          <w:noProof/>
          <w:szCs w:val="21"/>
        </w:rPr>
        <w:lastRenderedPageBreak/>
        <w:drawing>
          <wp:inline distT="0" distB="0" distL="0" distR="0" wp14:anchorId="4386AC96" wp14:editId="2097DE45">
            <wp:extent cx="4121150" cy="2109199"/>
            <wp:effectExtent l="19050" t="0" r="0" b="0"/>
            <wp:docPr id="5" name="图片 4" descr="Figure S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22119" cy="2109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823375" w14:textId="1313AECB" w:rsidR="001129E0" w:rsidRDefault="001129E0" w:rsidP="00490107">
      <w:pPr>
        <w:adjustRightInd w:val="0"/>
        <w:snapToGrid w:val="0"/>
        <w:rPr>
          <w:szCs w:val="21"/>
        </w:rPr>
      </w:pPr>
      <w:r w:rsidRPr="001A4A07">
        <w:rPr>
          <w:rFonts w:hint="eastAsia"/>
          <w:szCs w:val="21"/>
        </w:rPr>
        <w:t>Fig</w:t>
      </w:r>
      <w:r w:rsidR="001E5B10">
        <w:rPr>
          <w:szCs w:val="21"/>
        </w:rPr>
        <w:t>ure S3</w:t>
      </w:r>
      <w:r>
        <w:rPr>
          <w:rFonts w:hint="eastAsia"/>
          <w:szCs w:val="21"/>
        </w:rPr>
        <w:t xml:space="preserve"> </w:t>
      </w:r>
      <w:r w:rsidR="00452EAE">
        <w:rPr>
          <w:rFonts w:hint="eastAsia"/>
          <w:szCs w:val="21"/>
        </w:rPr>
        <w:t xml:space="preserve">(A) </w:t>
      </w:r>
      <w:r>
        <w:rPr>
          <w:rFonts w:hint="eastAsia"/>
          <w:szCs w:val="21"/>
        </w:rPr>
        <w:t xml:space="preserve">The location of </w:t>
      </w:r>
      <w:r w:rsidRPr="001129E0">
        <w:rPr>
          <w:rFonts w:hint="eastAsia"/>
          <w:szCs w:val="21"/>
        </w:rPr>
        <w:t>disulfide bridges</w:t>
      </w:r>
      <w:r>
        <w:rPr>
          <w:rFonts w:hint="eastAsia"/>
          <w:szCs w:val="21"/>
        </w:rPr>
        <w:t xml:space="preserve"> and </w:t>
      </w:r>
      <w:r w:rsidRPr="001129E0">
        <w:rPr>
          <w:szCs w:val="21"/>
        </w:rPr>
        <w:t>cysteine residues</w:t>
      </w:r>
      <w:r>
        <w:rPr>
          <w:rFonts w:hint="eastAsia"/>
          <w:szCs w:val="21"/>
        </w:rPr>
        <w:t xml:space="preserve"> </w:t>
      </w:r>
      <w:r w:rsidR="00434786">
        <w:rPr>
          <w:rFonts w:hint="eastAsia"/>
          <w:szCs w:val="21"/>
        </w:rPr>
        <w:t xml:space="preserve">in the </w:t>
      </w:r>
      <w:r>
        <w:rPr>
          <w:rFonts w:hint="eastAsia"/>
          <w:szCs w:val="21"/>
        </w:rPr>
        <w:t xml:space="preserve">and marked in red. </w:t>
      </w:r>
      <w:r>
        <w:rPr>
          <w:szCs w:val="21"/>
        </w:rPr>
        <w:t>T</w:t>
      </w:r>
      <w:r>
        <w:rPr>
          <w:rFonts w:hint="eastAsia"/>
          <w:szCs w:val="21"/>
        </w:rPr>
        <w:t xml:space="preserve">he </w:t>
      </w:r>
      <w:r w:rsidRPr="001129E0">
        <w:rPr>
          <w:szCs w:val="21"/>
        </w:rPr>
        <w:t>Cys66-Cys160</w:t>
      </w:r>
      <w:r w:rsidRPr="001129E0">
        <w:rPr>
          <w:rFonts w:hint="eastAsia"/>
          <w:szCs w:val="21"/>
        </w:rPr>
        <w:t xml:space="preserve"> is</w:t>
      </w:r>
      <w:r>
        <w:rPr>
          <w:rFonts w:hint="eastAsia"/>
          <w:szCs w:val="21"/>
        </w:rPr>
        <w:t xml:space="preserve"> located</w:t>
      </w:r>
      <w:r w:rsidRPr="001129E0">
        <w:rPr>
          <w:rFonts w:hint="eastAsia"/>
          <w:szCs w:val="21"/>
        </w:rPr>
        <w:t xml:space="preserve"> on the surface, while, </w:t>
      </w:r>
      <w:r w:rsidRPr="001129E0">
        <w:rPr>
          <w:szCs w:val="21"/>
        </w:rPr>
        <w:t xml:space="preserve">Cys106-Cys119 </w:t>
      </w:r>
      <w:r w:rsidRPr="001129E0">
        <w:rPr>
          <w:rFonts w:hint="eastAsia"/>
          <w:szCs w:val="21"/>
        </w:rPr>
        <w:t xml:space="preserve">and </w:t>
      </w:r>
      <w:r w:rsidRPr="001129E0">
        <w:rPr>
          <w:szCs w:val="21"/>
        </w:rPr>
        <w:t>free thiol group (Cys121)</w:t>
      </w:r>
      <w:r w:rsidRPr="001129E0">
        <w:rPr>
          <w:rFonts w:hint="eastAsia"/>
          <w:szCs w:val="21"/>
        </w:rPr>
        <w:t xml:space="preserve"> are </w:t>
      </w:r>
      <w:r w:rsidRPr="001129E0">
        <w:rPr>
          <w:szCs w:val="21"/>
        </w:rPr>
        <w:t>located in</w:t>
      </w:r>
      <w:r w:rsidRPr="001129E0">
        <w:rPr>
          <w:rFonts w:hint="eastAsia"/>
          <w:szCs w:val="21"/>
        </w:rPr>
        <w:t xml:space="preserve"> </w:t>
      </w:r>
      <w:r w:rsidRPr="001129E0">
        <w:rPr>
          <w:szCs w:val="21"/>
        </w:rPr>
        <w:t>the core region of the protein</w:t>
      </w:r>
      <w:r w:rsidR="00490107">
        <w:rPr>
          <w:rFonts w:hint="eastAsia"/>
          <w:szCs w:val="21"/>
        </w:rPr>
        <w:t>.</w:t>
      </w:r>
      <w:r w:rsidR="00452EAE">
        <w:rPr>
          <w:rFonts w:hint="eastAsia"/>
          <w:szCs w:val="21"/>
        </w:rPr>
        <w:t xml:space="preserve"> (B) The location of </w:t>
      </w:r>
      <w:r w:rsidR="00452EAE" w:rsidRPr="001129E0">
        <w:rPr>
          <w:rFonts w:hint="eastAsia"/>
          <w:szCs w:val="21"/>
        </w:rPr>
        <w:t>disulfide bridges</w:t>
      </w:r>
      <w:r w:rsidR="00452EAE">
        <w:rPr>
          <w:rFonts w:hint="eastAsia"/>
          <w:szCs w:val="21"/>
        </w:rPr>
        <w:t xml:space="preserve"> and </w:t>
      </w:r>
      <w:r w:rsidR="00452EAE" w:rsidRPr="001129E0">
        <w:rPr>
          <w:szCs w:val="21"/>
        </w:rPr>
        <w:t>cysteine residues</w:t>
      </w:r>
      <w:r w:rsidR="00452EAE">
        <w:rPr>
          <w:rFonts w:hint="eastAsia"/>
          <w:szCs w:val="21"/>
        </w:rPr>
        <w:t xml:space="preserve"> and marked in red, the I</w:t>
      </w:r>
      <w:r w:rsidR="00452EAE" w:rsidRPr="00452EAE">
        <w:rPr>
          <w:szCs w:val="21"/>
        </w:rPr>
        <w:t>gE allergenic epitopes</w:t>
      </w:r>
      <w:r w:rsidR="00452EAE" w:rsidRPr="00452EAE">
        <w:rPr>
          <w:rFonts w:hint="eastAsia"/>
          <w:szCs w:val="21"/>
        </w:rPr>
        <w:t xml:space="preserve"> located at AA 41-60, 102-124, 149-162</w:t>
      </w:r>
      <w:r w:rsidR="00452EAE">
        <w:rPr>
          <w:rFonts w:hint="eastAsia"/>
          <w:szCs w:val="21"/>
        </w:rPr>
        <w:t xml:space="preserve"> marked in blue.</w:t>
      </w:r>
    </w:p>
    <w:p w14:paraId="0BFCEE71" w14:textId="77777777" w:rsidR="00C94563" w:rsidRDefault="00FD5674" w:rsidP="00AC2CEA">
      <w:pPr>
        <w:widowControl/>
        <w:jc w:val="center"/>
        <w:rPr>
          <w:szCs w:val="21"/>
        </w:rPr>
      </w:pPr>
      <w:r>
        <w:rPr>
          <w:szCs w:val="21"/>
        </w:rPr>
        <w:br w:type="page"/>
      </w:r>
      <w:r w:rsidR="00C94563">
        <w:rPr>
          <w:noProof/>
          <w:szCs w:val="21"/>
        </w:rPr>
        <w:lastRenderedPageBreak/>
        <w:drawing>
          <wp:inline distT="0" distB="0" distL="0" distR="0" wp14:anchorId="7D36C67E" wp14:editId="3969D047">
            <wp:extent cx="2305050" cy="3185460"/>
            <wp:effectExtent l="19050" t="0" r="0" b="0"/>
            <wp:docPr id="4" name="图片 3" descr="IgE结合常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gE结合常数.jpg"/>
                    <pic:cNvPicPr/>
                  </pic:nvPicPr>
                  <pic:blipFill>
                    <a:blip r:embed="rId9" cstate="print"/>
                    <a:srcRect l="7944" t="6350" r="14994"/>
                    <a:stretch>
                      <a:fillRect/>
                    </a:stretch>
                  </pic:blipFill>
                  <pic:spPr>
                    <a:xfrm>
                      <a:off x="0" y="0"/>
                      <a:ext cx="2308543" cy="3190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541DDA" w14:textId="08FCE2EA" w:rsidR="008A0739" w:rsidRDefault="00AC2CEA" w:rsidP="008B2E3F">
      <w:pPr>
        <w:autoSpaceDE w:val="0"/>
        <w:autoSpaceDN w:val="0"/>
        <w:adjustRightInd w:val="0"/>
        <w:snapToGrid w:val="0"/>
        <w:spacing w:afterLines="50" w:after="156"/>
        <w:rPr>
          <w:rFonts w:cs="Times New Roman"/>
          <w:kern w:val="0"/>
          <w:szCs w:val="21"/>
        </w:rPr>
      </w:pPr>
      <w:r w:rsidRPr="001A4A07">
        <w:rPr>
          <w:rFonts w:hint="eastAsia"/>
          <w:szCs w:val="21"/>
        </w:rPr>
        <w:t>Fig</w:t>
      </w:r>
      <w:r w:rsidR="001E5B10">
        <w:rPr>
          <w:szCs w:val="21"/>
        </w:rPr>
        <w:t xml:space="preserve">ure S4 </w:t>
      </w:r>
      <w:r w:rsidR="008A0739">
        <w:rPr>
          <w:rFonts w:cs="Times New Roman" w:hint="eastAsia"/>
          <w:kern w:val="0"/>
          <w:szCs w:val="21"/>
        </w:rPr>
        <w:t>ITC</w:t>
      </w:r>
      <w:r w:rsidR="00473B1F">
        <w:rPr>
          <w:rFonts w:cs="Times New Roman"/>
          <w:kern w:val="0"/>
          <w:szCs w:val="21"/>
        </w:rPr>
        <w:t xml:space="preserve"> date</w:t>
      </w:r>
      <w:r w:rsidR="008A0739">
        <w:rPr>
          <w:rFonts w:cs="Times New Roman" w:hint="eastAsia"/>
          <w:kern w:val="0"/>
          <w:szCs w:val="21"/>
        </w:rPr>
        <w:t xml:space="preserve">. The titration of </w:t>
      </w:r>
      <w:r w:rsidR="008A0739" w:rsidRPr="008A0739">
        <w:rPr>
          <w:rFonts w:cs="Times New Roman"/>
          <w:kern w:val="0"/>
          <w:szCs w:val="21"/>
        </w:rPr>
        <w:t>IgE-HRP</w:t>
      </w:r>
      <w:r w:rsidR="008A0739" w:rsidRPr="00B64840">
        <w:rPr>
          <w:rFonts w:cs="Times New Roman"/>
          <w:kern w:val="0"/>
          <w:szCs w:val="21"/>
        </w:rPr>
        <w:t xml:space="preserve"> </w:t>
      </w:r>
      <w:r w:rsidR="008A0739">
        <w:rPr>
          <w:rFonts w:cs="Times New Roman" w:hint="eastAsia"/>
          <w:kern w:val="0"/>
          <w:szCs w:val="21"/>
        </w:rPr>
        <w:t xml:space="preserve">(30 </w:t>
      </w:r>
      <w:r w:rsidR="008A0739" w:rsidRPr="008A0739">
        <w:rPr>
          <w:rFonts w:cs="Times New Roman"/>
          <w:kern w:val="0"/>
          <w:szCs w:val="21"/>
        </w:rPr>
        <w:t>μM</w:t>
      </w:r>
      <w:r w:rsidR="008A0739">
        <w:rPr>
          <w:rFonts w:cs="Times New Roman" w:hint="eastAsia"/>
          <w:kern w:val="0"/>
          <w:szCs w:val="21"/>
        </w:rPr>
        <w:t xml:space="preserve">) </w:t>
      </w:r>
      <w:r w:rsidR="008A0739" w:rsidRPr="00B64840">
        <w:rPr>
          <w:rFonts w:cs="Times New Roman"/>
          <w:kern w:val="0"/>
          <w:szCs w:val="21"/>
        </w:rPr>
        <w:t>was titrated into the AuNPs (</w:t>
      </w:r>
      <w:r w:rsidR="008A0739" w:rsidRPr="00B64840">
        <w:rPr>
          <w:rFonts w:cs="Times New Roman"/>
          <w:w w:val="108"/>
          <w:szCs w:val="21"/>
        </w:rPr>
        <w:t>5×10</w:t>
      </w:r>
      <w:r w:rsidR="008A0739" w:rsidRPr="00B64840">
        <w:rPr>
          <w:rFonts w:cs="Times New Roman"/>
          <w:w w:val="108"/>
          <w:szCs w:val="21"/>
          <w:vertAlign w:val="superscript"/>
        </w:rPr>
        <w:t xml:space="preserve">-4 </w:t>
      </w:r>
      <w:r w:rsidR="008A0739" w:rsidRPr="00B64840">
        <w:rPr>
          <w:rFonts w:cs="Times New Roman"/>
          <w:w w:val="108"/>
          <w:szCs w:val="21"/>
        </w:rPr>
        <w:t>μM</w:t>
      </w:r>
      <w:r w:rsidR="008A0739" w:rsidRPr="00B64840">
        <w:rPr>
          <w:rFonts w:cs="Times New Roman"/>
          <w:kern w:val="0"/>
          <w:szCs w:val="21"/>
        </w:rPr>
        <w:t>)</w:t>
      </w:r>
      <w:r w:rsidR="008A0739">
        <w:rPr>
          <w:rFonts w:cs="Times New Roman" w:hint="eastAsia"/>
          <w:kern w:val="0"/>
          <w:szCs w:val="21"/>
        </w:rPr>
        <w:t xml:space="preserve"> at </w:t>
      </w:r>
      <w:r w:rsidR="008A0739" w:rsidRPr="00B64840">
        <w:rPr>
          <w:rFonts w:cs="Times New Roman" w:hint="eastAsia"/>
          <w:w w:val="108"/>
          <w:szCs w:val="21"/>
        </w:rPr>
        <w:t>20</w:t>
      </w:r>
      <w:r w:rsidR="008A0739" w:rsidRPr="00B64840">
        <w:rPr>
          <w:rFonts w:cs="Times New Roman"/>
          <w:w w:val="108"/>
          <w:szCs w:val="21"/>
        </w:rPr>
        <w:t xml:space="preserve"> °C</w:t>
      </w:r>
      <w:r w:rsidR="008A0739" w:rsidRPr="00B64840">
        <w:rPr>
          <w:rFonts w:cs="Times New Roman"/>
          <w:kern w:val="0"/>
          <w:szCs w:val="21"/>
        </w:rPr>
        <w:t>.</w:t>
      </w:r>
      <w:r w:rsidR="008A0739">
        <w:rPr>
          <w:rFonts w:cs="Times New Roman" w:hint="eastAsia"/>
          <w:kern w:val="0"/>
          <w:szCs w:val="21"/>
        </w:rPr>
        <w:t xml:space="preserve"> </w:t>
      </w:r>
      <w:r w:rsidR="008A0739" w:rsidRPr="007F453E">
        <w:rPr>
          <w:rFonts w:cs="Times New Roman"/>
          <w:kern w:val="0"/>
          <w:szCs w:val="21"/>
        </w:rPr>
        <w:t>(Upper) Raw data. (Lower) In</w:t>
      </w:r>
      <w:r w:rsidR="008A0739">
        <w:rPr>
          <w:rFonts w:cs="Times New Roman"/>
          <w:kern w:val="0"/>
          <w:szCs w:val="21"/>
        </w:rPr>
        <w:t>tegrated heats in</w:t>
      </w:r>
      <w:r w:rsidR="008A0739" w:rsidRPr="007F453E">
        <w:rPr>
          <w:rFonts w:cs="Times New Roman"/>
          <w:kern w:val="0"/>
          <w:szCs w:val="21"/>
        </w:rPr>
        <w:t xml:space="preserve"> each injection v</w:t>
      </w:r>
      <w:r w:rsidR="008A0739">
        <w:rPr>
          <w:rFonts w:cs="Times New Roman"/>
          <w:kern w:val="0"/>
          <w:szCs w:val="21"/>
        </w:rPr>
        <w:t>ersus molar ratio of protein to</w:t>
      </w:r>
      <w:r w:rsidR="008A0739">
        <w:rPr>
          <w:rFonts w:cs="Times New Roman" w:hint="eastAsia"/>
          <w:kern w:val="0"/>
          <w:szCs w:val="21"/>
        </w:rPr>
        <w:t xml:space="preserve"> NPs</w:t>
      </w:r>
      <w:r w:rsidR="008A0739">
        <w:rPr>
          <w:rFonts w:cs="Times New Roman"/>
          <w:kern w:val="0"/>
          <w:szCs w:val="21"/>
        </w:rPr>
        <w:t xml:space="preserve"> together with a fit </w:t>
      </w:r>
      <w:r w:rsidR="008A0739" w:rsidRPr="007F453E">
        <w:rPr>
          <w:rFonts w:cs="Times New Roman"/>
          <w:kern w:val="0"/>
          <w:szCs w:val="21"/>
        </w:rPr>
        <w:t>using a one site binding model</w:t>
      </w:r>
      <w:r w:rsidR="008A0739">
        <w:rPr>
          <w:rFonts w:cs="Times New Roman" w:hint="eastAsia"/>
          <w:kern w:val="0"/>
          <w:szCs w:val="21"/>
        </w:rPr>
        <w:t>.</w:t>
      </w:r>
    </w:p>
    <w:p w14:paraId="1309DB89" w14:textId="77777777" w:rsidR="001179A4" w:rsidRDefault="001179A4">
      <w:pPr>
        <w:widowControl/>
        <w:jc w:val="left"/>
        <w:rPr>
          <w:szCs w:val="21"/>
        </w:rPr>
      </w:pPr>
      <w:r>
        <w:rPr>
          <w:szCs w:val="21"/>
        </w:rPr>
        <w:br w:type="page"/>
      </w:r>
    </w:p>
    <w:p w14:paraId="7C37D81B" w14:textId="77777777" w:rsidR="00C94563" w:rsidRDefault="00C94563">
      <w:pPr>
        <w:widowControl/>
        <w:jc w:val="left"/>
        <w:rPr>
          <w:szCs w:val="21"/>
        </w:rPr>
      </w:pPr>
    </w:p>
    <w:p w14:paraId="056A7824" w14:textId="77777777" w:rsidR="00FD5674" w:rsidRDefault="00FD5674" w:rsidP="005C6CD5">
      <w:pPr>
        <w:jc w:val="center"/>
        <w:rPr>
          <w:szCs w:val="21"/>
        </w:rPr>
      </w:pPr>
    </w:p>
    <w:p w14:paraId="608F9D5F" w14:textId="77777777" w:rsidR="00732A02" w:rsidRDefault="00FD5674" w:rsidP="005C6CD5">
      <w:pPr>
        <w:jc w:val="center"/>
        <w:rPr>
          <w:szCs w:val="21"/>
        </w:rPr>
      </w:pPr>
      <w:r>
        <w:rPr>
          <w:noProof/>
          <w:szCs w:val="21"/>
        </w:rPr>
        <w:drawing>
          <wp:inline distT="0" distB="0" distL="0" distR="0" wp14:anchorId="2B67FB0D" wp14:editId="4F16F198">
            <wp:extent cx="3187978" cy="2340000"/>
            <wp:effectExtent l="19050" t="0" r="0" b="0"/>
            <wp:docPr id="2" name="图片 1" descr="Figure S4 blg不能取代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4 blg不能取代.jpg"/>
                    <pic:cNvPicPr/>
                  </pic:nvPicPr>
                  <pic:blipFill>
                    <a:blip r:embed="rId10" cstate="print"/>
                    <a:srcRect t="8518" r="11923"/>
                    <a:stretch>
                      <a:fillRect/>
                    </a:stretch>
                  </pic:blipFill>
                  <pic:spPr>
                    <a:xfrm>
                      <a:off x="0" y="0"/>
                      <a:ext cx="3187978" cy="23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952A5F" w14:textId="0A6A27F9" w:rsidR="00FD5674" w:rsidRPr="007B3D3A" w:rsidRDefault="00FD5674" w:rsidP="007B3D3A">
      <w:pPr>
        <w:rPr>
          <w:szCs w:val="21"/>
        </w:rPr>
      </w:pPr>
      <w:r w:rsidRPr="001A4A07">
        <w:rPr>
          <w:rFonts w:hint="eastAsia"/>
          <w:szCs w:val="21"/>
        </w:rPr>
        <w:t>Fig</w:t>
      </w:r>
      <w:r w:rsidR="001E5B10">
        <w:rPr>
          <w:szCs w:val="21"/>
        </w:rPr>
        <w:t xml:space="preserve">ure </w:t>
      </w:r>
      <w:r w:rsidRPr="001A4A07">
        <w:rPr>
          <w:rFonts w:hint="eastAsia"/>
          <w:szCs w:val="21"/>
        </w:rPr>
        <w:t>S</w:t>
      </w:r>
      <w:r w:rsidR="00001E0B" w:rsidRPr="001A4A07">
        <w:rPr>
          <w:rFonts w:hint="eastAsia"/>
          <w:szCs w:val="21"/>
        </w:rPr>
        <w:t>5</w:t>
      </w:r>
      <w:bookmarkStart w:id="1" w:name="_GoBack"/>
      <w:bookmarkEnd w:id="1"/>
      <w:r w:rsidR="007B3D3A" w:rsidRPr="007B3D3A">
        <w:rPr>
          <w:rFonts w:hint="eastAsia"/>
          <w:szCs w:val="21"/>
        </w:rPr>
        <w:t xml:space="preserve"> The fluorescence intensity of </w:t>
      </w:r>
      <w:r w:rsidR="007B3D3A" w:rsidRPr="007B3D3A">
        <w:rPr>
          <w:rFonts w:cs="Times New Roman"/>
          <w:kern w:val="0"/>
          <w:szCs w:val="21"/>
        </w:rPr>
        <w:t>βlg</w:t>
      </w:r>
      <w:r w:rsidR="007B3D3A" w:rsidRPr="007B3D3A">
        <w:rPr>
          <w:rFonts w:cs="Times New Roman" w:hint="eastAsia"/>
          <w:kern w:val="0"/>
          <w:szCs w:val="21"/>
        </w:rPr>
        <w:t>* on the surface of AuNPs</w:t>
      </w:r>
      <w:r w:rsidR="007B3D3A">
        <w:rPr>
          <w:rFonts w:cs="Times New Roman" w:hint="eastAsia"/>
          <w:kern w:val="0"/>
          <w:szCs w:val="21"/>
        </w:rPr>
        <w:t>-protein conjugates</w:t>
      </w:r>
      <w:r w:rsidR="007B3D3A" w:rsidRPr="007B3D3A">
        <w:rPr>
          <w:rFonts w:cs="Times New Roman" w:hint="eastAsia"/>
          <w:kern w:val="0"/>
          <w:szCs w:val="21"/>
        </w:rPr>
        <w:t xml:space="preserve"> after added IgE-HRP at different incubation time. </w:t>
      </w:r>
    </w:p>
    <w:p w14:paraId="75871E5A" w14:textId="77777777" w:rsidR="00C24CFA" w:rsidRDefault="00C24CFA">
      <w:pPr>
        <w:widowControl/>
        <w:jc w:val="left"/>
        <w:rPr>
          <w:szCs w:val="21"/>
        </w:rPr>
      </w:pPr>
      <w:r>
        <w:rPr>
          <w:szCs w:val="21"/>
        </w:rPr>
        <w:br w:type="page"/>
      </w:r>
    </w:p>
    <w:p w14:paraId="5BA46A77" w14:textId="77777777" w:rsidR="00C24CFA" w:rsidRDefault="00C24CFA" w:rsidP="00C24CFA">
      <w:pPr>
        <w:widowControl/>
        <w:jc w:val="center"/>
        <w:rPr>
          <w:szCs w:val="21"/>
        </w:rPr>
      </w:pPr>
      <w:r>
        <w:rPr>
          <w:rFonts w:hint="eastAsia"/>
          <w:szCs w:val="21"/>
        </w:rPr>
        <w:lastRenderedPageBreak/>
        <w:t xml:space="preserve">Table S1. </w:t>
      </w:r>
      <w:r>
        <w:rPr>
          <w:rFonts w:cs="Times New Roman" w:hint="eastAsia"/>
          <w:kern w:val="0"/>
          <w:szCs w:val="21"/>
        </w:rPr>
        <w:t>The bi</w:t>
      </w:r>
      <w:r w:rsidRPr="00EF783B">
        <w:rPr>
          <w:rFonts w:cs="Times New Roman" w:hint="eastAsia"/>
          <w:kern w:val="0"/>
          <w:szCs w:val="21"/>
        </w:rPr>
        <w:t xml:space="preserve">nding parameters of </w:t>
      </w:r>
      <w:r w:rsidRPr="00EF783B">
        <w:rPr>
          <w:rFonts w:cs="Times New Roman"/>
          <w:szCs w:val="21"/>
        </w:rPr>
        <w:t>IgE-HRP</w:t>
      </w:r>
      <w:r w:rsidRPr="00EF783B">
        <w:rPr>
          <w:rFonts w:cs="Times New Roman" w:hint="eastAsia"/>
          <w:szCs w:val="21"/>
        </w:rPr>
        <w:t xml:space="preserve"> </w:t>
      </w:r>
      <w:r w:rsidRPr="00EF783B">
        <w:rPr>
          <w:rFonts w:cs="Times New Roman"/>
          <w:kern w:val="0"/>
          <w:szCs w:val="21"/>
        </w:rPr>
        <w:t>titrat</w:t>
      </w:r>
      <w:r w:rsidRPr="00EF783B">
        <w:rPr>
          <w:rFonts w:cs="Times New Roman" w:hint="eastAsia"/>
          <w:kern w:val="0"/>
          <w:szCs w:val="21"/>
        </w:rPr>
        <w:t>ed</w:t>
      </w:r>
      <w:r w:rsidRPr="00EF783B">
        <w:rPr>
          <w:rFonts w:cs="Times New Roman" w:hint="eastAsia"/>
          <w:szCs w:val="21"/>
        </w:rPr>
        <w:t xml:space="preserve"> into AuNPs</w:t>
      </w:r>
      <w:r w:rsidRPr="00EF783B">
        <w:rPr>
          <w:rFonts w:cs="Times New Roman" w:hint="eastAsia"/>
          <w:kern w:val="0"/>
          <w:szCs w:val="21"/>
        </w:rPr>
        <w:t xml:space="preserve"> det</w:t>
      </w:r>
      <w:r w:rsidRPr="000C273E">
        <w:rPr>
          <w:rFonts w:cs="Times New Roman" w:hint="eastAsia"/>
          <w:kern w:val="0"/>
          <w:szCs w:val="21"/>
        </w:rPr>
        <w:t>ermined by ITC</w:t>
      </w:r>
    </w:p>
    <w:tbl>
      <w:tblPr>
        <w:tblStyle w:val="a9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80"/>
        <w:gridCol w:w="2163"/>
        <w:gridCol w:w="1985"/>
        <w:gridCol w:w="1843"/>
        <w:gridCol w:w="1751"/>
      </w:tblGrid>
      <w:tr w:rsidR="00C24CFA" w:rsidRPr="0074577A" w14:paraId="11C41DAA" w14:textId="77777777" w:rsidTr="00A80B4F">
        <w:tc>
          <w:tcPr>
            <w:tcW w:w="780" w:type="dxa"/>
          </w:tcPr>
          <w:p w14:paraId="4D9541B4" w14:textId="77777777" w:rsidR="00C24CFA" w:rsidRDefault="00C24CFA" w:rsidP="00A80B4F">
            <w:pPr>
              <w:autoSpaceDE w:val="0"/>
              <w:autoSpaceDN w:val="0"/>
              <w:adjustRightInd w:val="0"/>
              <w:snapToGrid w:val="0"/>
              <w:jc w:val="center"/>
              <w:rPr>
                <w:szCs w:val="21"/>
              </w:rPr>
            </w:pPr>
          </w:p>
          <w:p w14:paraId="7206747F" w14:textId="77777777" w:rsidR="00C24CFA" w:rsidRPr="0074577A" w:rsidRDefault="00C24CFA" w:rsidP="00A80B4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2163" w:type="dxa"/>
          </w:tcPr>
          <w:p w14:paraId="7CB031BB" w14:textId="77777777" w:rsidR="00C24CFA" w:rsidRDefault="00C24CFA" w:rsidP="00A80B4F">
            <w:pPr>
              <w:autoSpaceDE w:val="0"/>
              <w:autoSpaceDN w:val="0"/>
              <w:adjustRightInd w:val="0"/>
              <w:snapToGrid w:val="0"/>
              <w:jc w:val="center"/>
              <w:rPr>
                <w:szCs w:val="21"/>
              </w:rPr>
            </w:pPr>
            <w:r w:rsidRPr="000C273E">
              <w:rPr>
                <w:szCs w:val="21"/>
              </w:rPr>
              <w:t>Stoichiometry</w:t>
            </w:r>
          </w:p>
          <w:p w14:paraId="0E70CE0B" w14:textId="77777777" w:rsidR="00C24CFA" w:rsidRPr="0074577A" w:rsidRDefault="00C24CFA" w:rsidP="00A80B4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 xml:space="preserve"> (</w:t>
            </w:r>
            <w:r>
              <w:rPr>
                <w:color w:val="000000"/>
                <w:szCs w:val="21"/>
              </w:rPr>
              <w:t>×</w:t>
            </w:r>
            <w:r>
              <w:rPr>
                <w:rFonts w:hint="eastAsia"/>
                <w:color w:val="000000"/>
                <w:szCs w:val="21"/>
              </w:rPr>
              <w:t>10</w:t>
            </w:r>
            <w:r w:rsidRPr="00BF60ED">
              <w:rPr>
                <w:rFonts w:hint="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/>
                <w:color w:val="000000"/>
                <w:szCs w:val="21"/>
              </w:rPr>
              <w:t>)</w:t>
            </w:r>
          </w:p>
        </w:tc>
        <w:tc>
          <w:tcPr>
            <w:tcW w:w="1985" w:type="dxa"/>
          </w:tcPr>
          <w:p w14:paraId="189D4042" w14:textId="77777777" w:rsidR="00C24CFA" w:rsidRDefault="00C24CFA" w:rsidP="00A80B4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000000"/>
                <w:szCs w:val="21"/>
              </w:rPr>
            </w:pPr>
            <w:r w:rsidRPr="0074577A">
              <w:rPr>
                <w:color w:val="000000"/>
                <w:szCs w:val="21"/>
              </w:rPr>
              <w:t>Ka</w:t>
            </w:r>
          </w:p>
          <w:p w14:paraId="63B6E9A8" w14:textId="77777777" w:rsidR="00C24CFA" w:rsidRPr="0074577A" w:rsidRDefault="00C24CFA" w:rsidP="00A80B4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(</w:t>
            </w:r>
            <w:r>
              <w:rPr>
                <w:color w:val="000000"/>
                <w:szCs w:val="21"/>
              </w:rPr>
              <w:t>×</w:t>
            </w:r>
            <w:r>
              <w:rPr>
                <w:rFonts w:hint="eastAsia"/>
                <w:color w:val="000000"/>
                <w:szCs w:val="21"/>
              </w:rPr>
              <w:t>10</w:t>
            </w:r>
            <w:r>
              <w:rPr>
                <w:rFonts w:hint="eastAsia"/>
                <w:color w:val="000000"/>
                <w:szCs w:val="21"/>
                <w:vertAlign w:val="superscript"/>
              </w:rPr>
              <w:t>6</w:t>
            </w:r>
            <w:r>
              <w:rPr>
                <w:rFonts w:hint="eastAsia"/>
                <w:color w:val="000000"/>
                <w:szCs w:val="21"/>
              </w:rPr>
              <w:t xml:space="preserve"> M</w:t>
            </w:r>
            <w:r w:rsidRPr="00BF60ED">
              <w:rPr>
                <w:rFonts w:hint="eastAsia"/>
                <w:color w:val="000000"/>
                <w:szCs w:val="21"/>
                <w:vertAlign w:val="superscript"/>
              </w:rPr>
              <w:t>-1</w:t>
            </w:r>
            <w:r>
              <w:rPr>
                <w:rFonts w:hint="eastAsia"/>
                <w:color w:val="000000"/>
                <w:szCs w:val="21"/>
              </w:rPr>
              <w:t>)</w:t>
            </w:r>
          </w:p>
        </w:tc>
        <w:tc>
          <w:tcPr>
            <w:tcW w:w="1843" w:type="dxa"/>
          </w:tcPr>
          <w:p w14:paraId="7B2ECF62" w14:textId="77777777" w:rsidR="00C24CFA" w:rsidRDefault="00C24CFA" w:rsidP="00A80B4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000000"/>
                <w:szCs w:val="21"/>
              </w:rPr>
            </w:pPr>
            <w:r w:rsidRPr="0074577A">
              <w:rPr>
                <w:color w:val="000000"/>
                <w:szCs w:val="21"/>
              </w:rPr>
              <w:t>ΔH</w:t>
            </w:r>
          </w:p>
          <w:p w14:paraId="4DD6DE62" w14:textId="77777777" w:rsidR="00C24CFA" w:rsidRPr="0074577A" w:rsidRDefault="00C24CFA" w:rsidP="00A80B4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(</w:t>
            </w:r>
            <w:r>
              <w:rPr>
                <w:color w:val="000000"/>
                <w:szCs w:val="21"/>
              </w:rPr>
              <w:t>×</w:t>
            </w:r>
            <w:r>
              <w:rPr>
                <w:rFonts w:hint="eastAsia"/>
                <w:color w:val="000000"/>
                <w:szCs w:val="21"/>
              </w:rPr>
              <w:t>10</w:t>
            </w:r>
            <w:r>
              <w:rPr>
                <w:rFonts w:hint="eastAsia"/>
                <w:color w:val="000000"/>
                <w:szCs w:val="21"/>
                <w:vertAlign w:val="superscript"/>
              </w:rPr>
              <w:t>6</w:t>
            </w:r>
            <w:r>
              <w:rPr>
                <w:rFonts w:hint="eastAsia"/>
                <w:color w:val="000000"/>
                <w:szCs w:val="21"/>
              </w:rPr>
              <w:t xml:space="preserve"> J M</w:t>
            </w:r>
            <w:r w:rsidRPr="00BF60ED">
              <w:rPr>
                <w:rFonts w:hint="eastAsia"/>
                <w:color w:val="000000"/>
                <w:szCs w:val="21"/>
                <w:vertAlign w:val="superscript"/>
              </w:rPr>
              <w:t>-1</w:t>
            </w:r>
            <w:r>
              <w:rPr>
                <w:rFonts w:hint="eastAsia"/>
                <w:color w:val="000000"/>
                <w:szCs w:val="21"/>
              </w:rPr>
              <w:t>)</w:t>
            </w:r>
          </w:p>
        </w:tc>
        <w:tc>
          <w:tcPr>
            <w:tcW w:w="1751" w:type="dxa"/>
          </w:tcPr>
          <w:p w14:paraId="471E3223" w14:textId="77777777" w:rsidR="00C24CFA" w:rsidRDefault="00C24CFA" w:rsidP="00A80B4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000000"/>
                <w:szCs w:val="21"/>
              </w:rPr>
            </w:pPr>
            <w:r w:rsidRPr="0074577A">
              <w:rPr>
                <w:color w:val="000000"/>
                <w:szCs w:val="21"/>
              </w:rPr>
              <w:t>ΔS</w:t>
            </w:r>
          </w:p>
          <w:p w14:paraId="6C764F11" w14:textId="77777777" w:rsidR="00C24CFA" w:rsidRPr="0074577A" w:rsidRDefault="00C24CFA" w:rsidP="00A80B4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(</w:t>
            </w:r>
            <w:r>
              <w:rPr>
                <w:color w:val="000000"/>
                <w:szCs w:val="21"/>
              </w:rPr>
              <w:t>×</w:t>
            </w:r>
            <w:r>
              <w:rPr>
                <w:rFonts w:hint="eastAsia"/>
                <w:color w:val="000000"/>
                <w:szCs w:val="21"/>
              </w:rPr>
              <w:t>10</w:t>
            </w:r>
            <w:r>
              <w:rPr>
                <w:rFonts w:hint="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/>
                <w:color w:val="000000"/>
                <w:szCs w:val="21"/>
              </w:rPr>
              <w:t xml:space="preserve"> J M</w:t>
            </w:r>
            <w:r w:rsidRPr="00BF60ED">
              <w:rPr>
                <w:rFonts w:hint="eastAsia"/>
                <w:color w:val="000000"/>
                <w:szCs w:val="21"/>
                <w:vertAlign w:val="superscript"/>
              </w:rPr>
              <w:t>-1</w:t>
            </w:r>
            <w:r>
              <w:rPr>
                <w:rFonts w:hint="eastAsia"/>
                <w:color w:val="000000"/>
                <w:szCs w:val="21"/>
              </w:rPr>
              <w:t xml:space="preserve"> deg</w:t>
            </w:r>
            <w:r w:rsidRPr="00BF60ED">
              <w:rPr>
                <w:rFonts w:hint="eastAsia"/>
                <w:color w:val="000000"/>
                <w:szCs w:val="21"/>
                <w:vertAlign w:val="superscript"/>
              </w:rPr>
              <w:t>-1</w:t>
            </w:r>
            <w:r>
              <w:rPr>
                <w:rFonts w:hint="eastAsia"/>
                <w:color w:val="000000"/>
                <w:szCs w:val="21"/>
              </w:rPr>
              <w:t>)</w:t>
            </w:r>
          </w:p>
        </w:tc>
      </w:tr>
      <w:tr w:rsidR="00C24CFA" w:rsidRPr="0074577A" w14:paraId="0642DE4A" w14:textId="77777777" w:rsidTr="00A80B4F">
        <w:tc>
          <w:tcPr>
            <w:tcW w:w="780" w:type="dxa"/>
          </w:tcPr>
          <w:p w14:paraId="2BB2B82F" w14:textId="77777777" w:rsidR="00C24CFA" w:rsidRPr="0074577A" w:rsidRDefault="00C24CFA" w:rsidP="00A80B4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20</w:t>
            </w:r>
            <w:r w:rsidRPr="00B64840">
              <w:rPr>
                <w:w w:val="108"/>
                <w:szCs w:val="21"/>
              </w:rPr>
              <w:t>°C</w:t>
            </w:r>
          </w:p>
        </w:tc>
        <w:tc>
          <w:tcPr>
            <w:tcW w:w="2163" w:type="dxa"/>
          </w:tcPr>
          <w:p w14:paraId="0250AA1C" w14:textId="77777777" w:rsidR="00C24CFA" w:rsidRPr="0074577A" w:rsidRDefault="00C24CFA" w:rsidP="00A80B4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1.9</w:t>
            </w:r>
          </w:p>
        </w:tc>
        <w:tc>
          <w:tcPr>
            <w:tcW w:w="1985" w:type="dxa"/>
          </w:tcPr>
          <w:p w14:paraId="6B9AAF23" w14:textId="77777777" w:rsidR="00C24CFA" w:rsidRPr="0074577A" w:rsidRDefault="00C24CFA" w:rsidP="00A80B4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  <w:r w:rsidRPr="0074577A">
              <w:rPr>
                <w:color w:val="000000"/>
                <w:szCs w:val="21"/>
              </w:rPr>
              <w:t>.</w:t>
            </w:r>
            <w:r>
              <w:rPr>
                <w:rFonts w:hint="eastAsia"/>
                <w:color w:val="000000"/>
                <w:szCs w:val="21"/>
              </w:rPr>
              <w:t xml:space="preserve">1 </w:t>
            </w:r>
            <w:r w:rsidRPr="0074577A">
              <w:rPr>
                <w:color w:val="000000"/>
                <w:szCs w:val="21"/>
              </w:rPr>
              <w:t>±</w:t>
            </w:r>
            <w:r>
              <w:rPr>
                <w:rFonts w:hint="eastAsia"/>
                <w:color w:val="000000"/>
                <w:szCs w:val="21"/>
              </w:rPr>
              <w:t xml:space="preserve"> 0.4</w:t>
            </w:r>
          </w:p>
        </w:tc>
        <w:tc>
          <w:tcPr>
            <w:tcW w:w="1843" w:type="dxa"/>
          </w:tcPr>
          <w:p w14:paraId="283DD00C" w14:textId="77777777" w:rsidR="00C24CFA" w:rsidRPr="0074577A" w:rsidRDefault="00C24CFA" w:rsidP="00A80B4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  <w:r w:rsidRPr="0074577A">
              <w:rPr>
                <w:color w:val="000000"/>
                <w:szCs w:val="21"/>
              </w:rPr>
              <w:t>.</w:t>
            </w:r>
            <w:r>
              <w:rPr>
                <w:rFonts w:hint="eastAsia"/>
                <w:color w:val="000000"/>
                <w:szCs w:val="21"/>
              </w:rPr>
              <w:t xml:space="preserve">7 </w:t>
            </w:r>
            <w:r w:rsidRPr="0074577A">
              <w:rPr>
                <w:color w:val="000000"/>
                <w:szCs w:val="21"/>
              </w:rPr>
              <w:t>±</w:t>
            </w:r>
            <w:r>
              <w:rPr>
                <w:rFonts w:hint="eastAsia"/>
                <w:color w:val="000000"/>
                <w:szCs w:val="21"/>
              </w:rPr>
              <w:t xml:space="preserve"> 0</w:t>
            </w:r>
            <w:r w:rsidRPr="0074577A">
              <w:rPr>
                <w:color w:val="000000"/>
                <w:szCs w:val="21"/>
              </w:rPr>
              <w:t>.</w:t>
            </w:r>
            <w:r>
              <w:rPr>
                <w:rFonts w:hint="eastAsia"/>
                <w:color w:val="000000"/>
                <w:szCs w:val="21"/>
              </w:rPr>
              <w:t>8</w:t>
            </w:r>
          </w:p>
        </w:tc>
        <w:tc>
          <w:tcPr>
            <w:tcW w:w="1751" w:type="dxa"/>
          </w:tcPr>
          <w:p w14:paraId="6663305A" w14:textId="77777777" w:rsidR="00C24CFA" w:rsidRPr="0074577A" w:rsidRDefault="00C24CFA" w:rsidP="00A80B4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5.6</w:t>
            </w:r>
          </w:p>
        </w:tc>
      </w:tr>
    </w:tbl>
    <w:p w14:paraId="4E567E72" w14:textId="77777777" w:rsidR="007B3D3A" w:rsidRPr="00160401" w:rsidRDefault="007B3D3A" w:rsidP="005C6CD5">
      <w:pPr>
        <w:jc w:val="center"/>
        <w:rPr>
          <w:szCs w:val="21"/>
        </w:rPr>
      </w:pPr>
    </w:p>
    <w:sectPr w:rsidR="007B3D3A" w:rsidRPr="00160401" w:rsidSect="00DE4D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804D272" w14:textId="77777777" w:rsidR="009A5AE8" w:rsidRDefault="009A5AE8" w:rsidP="003F644F">
      <w:r>
        <w:separator/>
      </w:r>
    </w:p>
  </w:endnote>
  <w:endnote w:type="continuationSeparator" w:id="0">
    <w:p w14:paraId="31FAE4FD" w14:textId="77777777" w:rsidR="009A5AE8" w:rsidRDefault="009A5AE8" w:rsidP="003F64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charset w:val="88"/>
    <w:family w:val="auto"/>
    <w:pitch w:val="variable"/>
    <w:sig w:usb0="A10102FF" w:usb1="38CF7CFA" w:usb2="00010016" w:usb3="00000000" w:csb0="001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NewRomanPSMT">
    <w:altName w:val="Times New Roman"/>
    <w:charset w:val="00"/>
    <w:family w:val="auto"/>
    <w:pitch w:val="variable"/>
    <w:sig w:usb0="E0002AEF" w:usb1="C0007841" w:usb2="00000009" w:usb3="00000000" w:csb0="000001FF" w:csb1="00000000"/>
  </w:font>
  <w:font w:name="MyriadMM-Semi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等线 Light">
    <w:charset w:val="88"/>
    <w:family w:val="auto"/>
    <w:pitch w:val="variable"/>
    <w:sig w:usb0="A10102FF" w:usb1="38CF7CFA" w:usb2="00010016" w:usb3="00000000" w:csb0="0014000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A8D691C" w14:textId="77777777" w:rsidR="009A5AE8" w:rsidRDefault="009A5AE8" w:rsidP="003F644F">
      <w:r>
        <w:separator/>
      </w:r>
    </w:p>
  </w:footnote>
  <w:footnote w:type="continuationSeparator" w:id="0">
    <w:p w14:paraId="41C64CE7" w14:textId="77777777" w:rsidR="009A5AE8" w:rsidRDefault="009A5AE8" w:rsidP="003F64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43BBE"/>
    <w:rsid w:val="00001E0B"/>
    <w:rsid w:val="00032C96"/>
    <w:rsid w:val="000A1DE7"/>
    <w:rsid w:val="000B192D"/>
    <w:rsid w:val="00102B86"/>
    <w:rsid w:val="001129E0"/>
    <w:rsid w:val="001179A4"/>
    <w:rsid w:val="00160401"/>
    <w:rsid w:val="00161C92"/>
    <w:rsid w:val="001A228C"/>
    <w:rsid w:val="001A4A07"/>
    <w:rsid w:val="001E5B10"/>
    <w:rsid w:val="00250616"/>
    <w:rsid w:val="002618E3"/>
    <w:rsid w:val="002A6681"/>
    <w:rsid w:val="003327D8"/>
    <w:rsid w:val="00343BBE"/>
    <w:rsid w:val="00357CD8"/>
    <w:rsid w:val="003718F2"/>
    <w:rsid w:val="003B5AB5"/>
    <w:rsid w:val="003C2041"/>
    <w:rsid w:val="003D7226"/>
    <w:rsid w:val="003F644F"/>
    <w:rsid w:val="00434786"/>
    <w:rsid w:val="00452EAE"/>
    <w:rsid w:val="00473B1F"/>
    <w:rsid w:val="00490107"/>
    <w:rsid w:val="004C75EB"/>
    <w:rsid w:val="00535DCE"/>
    <w:rsid w:val="0058077A"/>
    <w:rsid w:val="005A0D95"/>
    <w:rsid w:val="005C6CD5"/>
    <w:rsid w:val="005D21CB"/>
    <w:rsid w:val="00623B1C"/>
    <w:rsid w:val="00654D34"/>
    <w:rsid w:val="006B6B33"/>
    <w:rsid w:val="00713F78"/>
    <w:rsid w:val="00732A02"/>
    <w:rsid w:val="007A7B64"/>
    <w:rsid w:val="007B3AA7"/>
    <w:rsid w:val="007B3D3A"/>
    <w:rsid w:val="007D4606"/>
    <w:rsid w:val="008515CE"/>
    <w:rsid w:val="008A0739"/>
    <w:rsid w:val="008B2E3F"/>
    <w:rsid w:val="00917B78"/>
    <w:rsid w:val="009A5AE8"/>
    <w:rsid w:val="00A42F32"/>
    <w:rsid w:val="00A62EB4"/>
    <w:rsid w:val="00AC2CEA"/>
    <w:rsid w:val="00B26678"/>
    <w:rsid w:val="00B81F0C"/>
    <w:rsid w:val="00C24CFA"/>
    <w:rsid w:val="00C34739"/>
    <w:rsid w:val="00C7585D"/>
    <w:rsid w:val="00C94563"/>
    <w:rsid w:val="00C97A63"/>
    <w:rsid w:val="00CF2A62"/>
    <w:rsid w:val="00D20126"/>
    <w:rsid w:val="00D25CAE"/>
    <w:rsid w:val="00D4506D"/>
    <w:rsid w:val="00D5366B"/>
    <w:rsid w:val="00D54E5A"/>
    <w:rsid w:val="00DA6428"/>
    <w:rsid w:val="00DE4D40"/>
    <w:rsid w:val="00E15483"/>
    <w:rsid w:val="00EC7758"/>
    <w:rsid w:val="00EF783B"/>
    <w:rsid w:val="00F55744"/>
    <w:rsid w:val="00F66499"/>
    <w:rsid w:val="00F73F4D"/>
    <w:rsid w:val="00F87B0A"/>
    <w:rsid w:val="00FD56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AA17FF"/>
  <w15:docId w15:val="{4F6280C2-D2F2-4EDE-A022-043A2A0C3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5DCE"/>
    <w:pPr>
      <w:widowControl w:val="0"/>
      <w:jc w:val="both"/>
    </w:pPr>
    <w:rPr>
      <w:rFonts w:ascii="Times New Roman" w:eastAsia="宋体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5C6CD5"/>
    <w:pPr>
      <w:jc w:val="both"/>
    </w:pPr>
    <w:rPr>
      <w:rFonts w:ascii="Calibri" w:eastAsia="宋体" w:hAnsi="Calibri" w:cs="Calibri"/>
      <w:szCs w:val="21"/>
    </w:rPr>
  </w:style>
  <w:style w:type="paragraph" w:customStyle="1" w:styleId="FAAuthorInfoSubtitle">
    <w:name w:val="FA_Author_Info_Subtitle"/>
    <w:basedOn w:val="a"/>
    <w:qFormat/>
    <w:rsid w:val="005C6CD5"/>
    <w:pPr>
      <w:widowControl/>
      <w:spacing w:before="120" w:after="60" w:line="480" w:lineRule="auto"/>
      <w:jc w:val="left"/>
    </w:pPr>
    <w:rPr>
      <w:rFonts w:cs="Times New Roman"/>
      <w:b/>
      <w:bCs/>
      <w:kern w:val="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3F644F"/>
    <w:rPr>
      <w:sz w:val="18"/>
      <w:szCs w:val="18"/>
    </w:rPr>
  </w:style>
  <w:style w:type="character" w:customStyle="1" w:styleId="a4">
    <w:name w:val="批注框文本字符"/>
    <w:basedOn w:val="a0"/>
    <w:link w:val="a3"/>
    <w:uiPriority w:val="99"/>
    <w:semiHidden/>
    <w:rsid w:val="003F644F"/>
    <w:rPr>
      <w:rFonts w:ascii="Times New Roman" w:eastAsia="宋体" w:hAnsi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3F64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字符"/>
    <w:basedOn w:val="a0"/>
    <w:link w:val="a5"/>
    <w:uiPriority w:val="99"/>
    <w:rsid w:val="003F644F"/>
    <w:rPr>
      <w:rFonts w:ascii="Times New Roman" w:eastAsia="宋体" w:hAnsi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F64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字符"/>
    <w:basedOn w:val="a0"/>
    <w:link w:val="a7"/>
    <w:uiPriority w:val="99"/>
    <w:rsid w:val="003F644F"/>
    <w:rPr>
      <w:rFonts w:ascii="Times New Roman" w:eastAsia="宋体" w:hAnsi="Times New Roman"/>
      <w:sz w:val="18"/>
      <w:szCs w:val="18"/>
    </w:rPr>
  </w:style>
  <w:style w:type="table" w:styleId="a9">
    <w:name w:val="Table Grid"/>
    <w:basedOn w:val="a1"/>
    <w:uiPriority w:val="39"/>
    <w:rsid w:val="001179A4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21">
    <w:name w:val="fontstyle21"/>
    <w:basedOn w:val="a0"/>
    <w:rsid w:val="00473B1F"/>
    <w:rPr>
      <w:rFonts w:ascii="TimesNewRomanPSMT" w:hAnsi="TimesNewRomanPSMT" w:hint="default"/>
      <w:b w:val="0"/>
      <w:bCs w:val="0"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image" Target="media/image1.jpeg"/><Relationship Id="rId7" Type="http://schemas.openxmlformats.org/officeDocument/2006/relationships/image" Target="media/image2.jpeg"/><Relationship Id="rId8" Type="http://schemas.openxmlformats.org/officeDocument/2006/relationships/image" Target="media/image3.png"/><Relationship Id="rId9" Type="http://schemas.openxmlformats.org/officeDocument/2006/relationships/image" Target="media/image4.jpeg"/><Relationship Id="rId10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341</TotalTime>
  <Pages>6</Pages>
  <Words>214</Words>
  <Characters>1222</Characters>
  <Application>Microsoft Macintosh Word</Application>
  <DocSecurity>0</DocSecurity>
  <Lines>10</Lines>
  <Paragraphs>2</Paragraphs>
  <ScaleCrop>false</ScaleCrop>
  <Company>Microsoft</Company>
  <LinksUpToDate>false</LinksUpToDate>
  <CharactersWithSpaces>1434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Microsoft Office 用户</cp:lastModifiedBy>
  <cp:revision>40</cp:revision>
  <dcterms:created xsi:type="dcterms:W3CDTF">2019-09-12T10:23:00Z</dcterms:created>
  <dcterms:modified xsi:type="dcterms:W3CDTF">2020-02-05T08:50:00Z</dcterms:modified>
</cp:coreProperties>
</file>